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A6" w:rsidRPr="000545A6" w:rsidRDefault="000545A6" w:rsidP="000545A6">
      <w:pPr>
        <w:spacing w:after="100" w:afterAutospacing="1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0F5394"/>
          <w:sz w:val="36"/>
          <w:szCs w:val="36"/>
        </w:rPr>
      </w:pP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T</w:t>
      </w:r>
      <w:bookmarkStart w:id="0" w:name="_GoBack"/>
      <w:bookmarkEnd w:id="0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hông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báo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kế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hoạch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tổ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chức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kiểm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tra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xác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nhận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kinh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phí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sử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dụng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và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quyết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toán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kinh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phí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đề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tài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nghiên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cứu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cơ</w:t>
      </w:r>
      <w:proofErr w:type="spellEnd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 xml:space="preserve"> </w:t>
      </w:r>
      <w:proofErr w:type="spellStart"/>
      <w:r w:rsidRPr="000545A6">
        <w:rPr>
          <w:rFonts w:ascii="Arial" w:eastAsia="Times New Roman" w:hAnsi="Arial" w:cs="Arial"/>
          <w:b/>
          <w:bCs/>
          <w:color w:val="0F5394"/>
          <w:sz w:val="36"/>
          <w:szCs w:val="36"/>
        </w:rPr>
        <w:t>bản</w:t>
      </w:r>
      <w:proofErr w:type="spellEnd"/>
    </w:p>
    <w:p w:rsidR="000545A6" w:rsidRPr="000545A6" w:rsidRDefault="000545A6" w:rsidP="000545A6">
      <w:pPr>
        <w:spacing w:after="0" w:line="240" w:lineRule="auto"/>
        <w:textAlignment w:val="baseline"/>
        <w:rPr>
          <w:rFonts w:ascii="Arial" w:eastAsia="Times New Roman" w:hAnsi="Arial" w:cs="Arial"/>
          <w:color w:val="8A8A8A"/>
          <w:sz w:val="21"/>
          <w:szCs w:val="21"/>
        </w:rPr>
      </w:pPr>
      <w:hyperlink r:id="rId4" w:tooltip="5:22 PM" w:history="1">
        <w:r w:rsidRPr="000545A6">
          <w:rPr>
            <w:rFonts w:ascii="inherit" w:eastAsia="Times New Roman" w:hAnsi="inherit" w:cs="Arial"/>
            <w:color w:val="717171"/>
            <w:sz w:val="18"/>
            <w:szCs w:val="18"/>
            <w:bdr w:val="none" w:sz="0" w:space="0" w:color="auto" w:frame="1"/>
          </w:rPr>
          <w:t>22/02/2019</w:t>
        </w:r>
      </w:hyperlink>
    </w:p>
    <w:p w:rsidR="000545A6" w:rsidRPr="000545A6" w:rsidRDefault="000545A6" w:rsidP="000545A6">
      <w:pPr>
        <w:spacing w:after="15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Theo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kế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hoạch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hàng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tổng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số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liệu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nghiệm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thu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thanh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lý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kết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thúc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đang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thời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gian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căn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cứ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quyết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toán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niên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độ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ngân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sách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Quỹ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Phát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triển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khoa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học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nghệ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Quốc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(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Quỹ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sẽ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tiến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kiểm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xác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nhận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kinh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phí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sử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dụng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sản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phẩm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nội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dung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hoàn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Nghiên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cứu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bản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(NCCB)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2018 do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Quỹ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trợ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Kế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hoạch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cụ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như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sau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0545A6" w:rsidRPr="000545A6" w:rsidRDefault="000545A6" w:rsidP="000545A6">
      <w:pPr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1.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Thông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báo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kiểm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tra</w:t>
      </w:r>
      <w:proofErr w:type="spellEnd"/>
    </w:p>
    <w:p w:rsidR="000545A6" w:rsidRPr="000545A6" w:rsidRDefault="000545A6" w:rsidP="000545A6">
      <w:pPr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–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Thời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gian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kiểm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tra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: 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kỳ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hằng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(1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>/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lần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tháng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3 –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tháng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5/2019.</w:t>
      </w:r>
    </w:p>
    <w:p w:rsidR="000545A6" w:rsidRPr="000545A6" w:rsidRDefault="000545A6" w:rsidP="000545A6">
      <w:pPr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–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Nội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dung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kiểm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tra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: 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Tình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sử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dụng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quyết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toán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kinh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phí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NCCB do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Quỹ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trợ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0545A6" w:rsidRPr="000545A6" w:rsidRDefault="000545A6" w:rsidP="000545A6">
      <w:pPr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0545A6">
        <w:rPr>
          <w:rFonts w:ascii="Arial" w:eastAsia="Times New Roman" w:hAnsi="Arial" w:cs="Arial"/>
          <w:color w:val="000000"/>
          <w:sz w:val="21"/>
          <w:szCs w:val="21"/>
        </w:rPr>
        <w:t>– 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Gửi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thông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báo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và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mẫu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: 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fldChar w:fldCharType="begin"/>
      </w:r>
      <w:r w:rsidRPr="000545A6">
        <w:rPr>
          <w:rFonts w:ascii="Arial" w:eastAsia="Times New Roman" w:hAnsi="Arial" w:cs="Arial"/>
          <w:color w:val="000000"/>
          <w:sz w:val="21"/>
          <w:szCs w:val="21"/>
        </w:rPr>
        <w:instrText xml:space="preserve"> HYPERLINK "http://%20https//nafosted.gov.vn/mau-don-vi-bao-cao/" \t "_blank" </w:instrText>
      </w:r>
      <w:r w:rsidRPr="000545A6">
        <w:rPr>
          <w:rFonts w:ascii="Arial" w:eastAsia="Times New Roman" w:hAnsi="Arial" w:cs="Arial"/>
          <w:color w:val="000000"/>
          <w:sz w:val="21"/>
          <w:szCs w:val="21"/>
        </w:rPr>
        <w:fldChar w:fldCharType="separate"/>
      </w:r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Báo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cáo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tổng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hợp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tình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hình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sử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dụng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kinh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phí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đề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tài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(</w:t>
      </w:r>
      <w:proofErr w:type="spellStart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Phụ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lục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01); chi </w:t>
      </w:r>
      <w:proofErr w:type="spellStart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tiết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sử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dụng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kinh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phí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từng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đề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tài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(</w:t>
      </w:r>
      <w:proofErr w:type="spellStart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Phụ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>lục</w:t>
      </w:r>
      <w:proofErr w:type="spellEnd"/>
      <w:r w:rsidRPr="000545A6">
        <w:rPr>
          <w:rFonts w:ascii="Arial" w:eastAsia="Times New Roman" w:hAnsi="Arial" w:cs="Arial"/>
          <w:color w:val="1D5082"/>
          <w:sz w:val="21"/>
          <w:szCs w:val="21"/>
          <w:bdr w:val="none" w:sz="0" w:space="0" w:color="auto" w:frame="1"/>
        </w:rPr>
        <w:t xml:space="preserve"> 02)</w:t>
      </w:r>
      <w:r w:rsidRPr="000545A6">
        <w:rPr>
          <w:rFonts w:ascii="Arial" w:eastAsia="Times New Roman" w:hAnsi="Arial" w:cs="Arial"/>
          <w:color w:val="000000"/>
          <w:sz w:val="21"/>
          <w:szCs w:val="21"/>
        </w:rPr>
        <w:fldChar w:fldCharType="end"/>
      </w:r>
      <w:r w:rsidRPr="000545A6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gửi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đến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vị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trì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đồng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thời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thông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trên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website (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thời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gian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gửi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trước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15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ngày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lịch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dự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kiến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kiểm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>).</w:t>
      </w:r>
    </w:p>
    <w:p w:rsidR="000545A6" w:rsidRPr="000545A6" w:rsidRDefault="000545A6" w:rsidP="000545A6">
      <w:pPr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2.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Tiếp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nhận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báo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cáo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của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đơn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vị</w:t>
      </w:r>
      <w:proofErr w:type="spellEnd"/>
    </w:p>
    <w:p w:rsidR="000545A6" w:rsidRPr="000545A6" w:rsidRDefault="000545A6" w:rsidP="000545A6">
      <w:pPr>
        <w:spacing w:after="15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Thư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ký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ngành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nhận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vị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rà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soát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tính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phù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sau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đó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tổng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chuyển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proofErr w:type="gram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chịu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biên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bản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vị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đó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0545A6" w:rsidRPr="000545A6" w:rsidRDefault="000545A6" w:rsidP="000545A6">
      <w:pPr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>Đơn</w:t>
      </w:r>
      <w:proofErr w:type="spellEnd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>vị</w:t>
      </w:r>
      <w:proofErr w:type="spellEnd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>chú</w:t>
      </w:r>
      <w:proofErr w:type="spellEnd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ý</w:t>
      </w:r>
      <w:r w:rsidRPr="000545A6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0545A6" w:rsidRPr="000545A6" w:rsidRDefault="000545A6" w:rsidP="000545A6">
      <w:pPr>
        <w:spacing w:after="15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+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mã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2015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ký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đồng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tháng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5/2016,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mã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2016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ký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đồng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tháng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4/2017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gửi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giữa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kỳ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tháng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10/2018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nghị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bổ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sung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nội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dung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tiến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độ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thời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điểm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đến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31/12/2018;</w:t>
      </w:r>
    </w:p>
    <w:p w:rsidR="000545A6" w:rsidRPr="000545A6" w:rsidRDefault="000545A6" w:rsidP="000545A6">
      <w:pPr>
        <w:spacing w:after="15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+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mã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2017 (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đợt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1)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ký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đồng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tháng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11, 12/2017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nộp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kỳ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tháng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1/2019,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sẽ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sử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dụng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kỳ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gửi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lại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file excel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sử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dụng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kinh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phí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tới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thư</w:t>
      </w:r>
      <w:proofErr w:type="spellEnd"/>
      <w:proofErr w:type="gram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ký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0545A6" w:rsidRPr="000545A6" w:rsidRDefault="000545A6" w:rsidP="000545A6">
      <w:pPr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+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proofErr w:type="gram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(</w:t>
      </w:r>
      <w:proofErr w:type="spellStart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fldChar w:fldCharType="begin"/>
      </w:r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instrText xml:space="preserve"> HYPERLINK "http://%20https//nafosted.gov.vn/mau-don-vi-bao-cao/" \t "_blank" </w:instrText>
      </w:r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fldChar w:fldCharType="separate"/>
      </w:r>
      <w:r w:rsidRPr="000545A6">
        <w:rPr>
          <w:rFonts w:ascii="inherit" w:eastAsia="Times New Roman" w:hAnsi="inherit" w:cs="Arial"/>
          <w:i/>
          <w:iCs/>
          <w:color w:val="1D5082"/>
          <w:sz w:val="21"/>
          <w:szCs w:val="21"/>
          <w:bdr w:val="none" w:sz="0" w:space="0" w:color="auto" w:frame="1"/>
        </w:rPr>
        <w:t>Phụ</w:t>
      </w:r>
      <w:proofErr w:type="spellEnd"/>
      <w:r w:rsidRPr="000545A6">
        <w:rPr>
          <w:rFonts w:ascii="inherit" w:eastAsia="Times New Roman" w:hAnsi="inherit" w:cs="Arial"/>
          <w:i/>
          <w:iCs/>
          <w:color w:val="1D508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i/>
          <w:iCs/>
          <w:color w:val="1D5082"/>
          <w:sz w:val="21"/>
          <w:szCs w:val="21"/>
          <w:bdr w:val="none" w:sz="0" w:space="0" w:color="auto" w:frame="1"/>
        </w:rPr>
        <w:t>lục</w:t>
      </w:r>
      <w:proofErr w:type="spellEnd"/>
      <w:r w:rsidRPr="000545A6">
        <w:rPr>
          <w:rFonts w:ascii="inherit" w:eastAsia="Times New Roman" w:hAnsi="inherit" w:cs="Arial"/>
          <w:i/>
          <w:iCs/>
          <w:color w:val="1D5082"/>
          <w:sz w:val="21"/>
          <w:szCs w:val="21"/>
          <w:bdr w:val="none" w:sz="0" w:space="0" w:color="auto" w:frame="1"/>
        </w:rPr>
        <w:t xml:space="preserve"> 01 </w:t>
      </w:r>
      <w:proofErr w:type="spellStart"/>
      <w:r w:rsidRPr="000545A6">
        <w:rPr>
          <w:rFonts w:ascii="inherit" w:eastAsia="Times New Roman" w:hAnsi="inherit" w:cs="Arial"/>
          <w:i/>
          <w:iCs/>
          <w:color w:val="1D5082"/>
          <w:sz w:val="21"/>
          <w:szCs w:val="21"/>
          <w:bdr w:val="none" w:sz="0" w:space="0" w:color="auto" w:frame="1"/>
        </w:rPr>
        <w:t>và</w:t>
      </w:r>
      <w:proofErr w:type="spellEnd"/>
      <w:r w:rsidRPr="000545A6">
        <w:rPr>
          <w:rFonts w:ascii="inherit" w:eastAsia="Times New Roman" w:hAnsi="inherit" w:cs="Arial"/>
          <w:i/>
          <w:iCs/>
          <w:color w:val="1D508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i/>
          <w:iCs/>
          <w:color w:val="1D5082"/>
          <w:sz w:val="21"/>
          <w:szCs w:val="21"/>
          <w:bdr w:val="none" w:sz="0" w:space="0" w:color="auto" w:frame="1"/>
        </w:rPr>
        <w:t>Phụ</w:t>
      </w:r>
      <w:proofErr w:type="spellEnd"/>
      <w:r w:rsidRPr="000545A6">
        <w:rPr>
          <w:rFonts w:ascii="inherit" w:eastAsia="Times New Roman" w:hAnsi="inherit" w:cs="Arial"/>
          <w:i/>
          <w:iCs/>
          <w:color w:val="1D508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i/>
          <w:iCs/>
          <w:color w:val="1D5082"/>
          <w:sz w:val="21"/>
          <w:szCs w:val="21"/>
          <w:bdr w:val="none" w:sz="0" w:space="0" w:color="auto" w:frame="1"/>
        </w:rPr>
        <w:t>lục</w:t>
      </w:r>
      <w:proofErr w:type="spellEnd"/>
      <w:r w:rsidRPr="000545A6">
        <w:rPr>
          <w:rFonts w:ascii="inherit" w:eastAsia="Times New Roman" w:hAnsi="inherit" w:cs="Arial"/>
          <w:i/>
          <w:iCs/>
          <w:color w:val="1D5082"/>
          <w:sz w:val="21"/>
          <w:szCs w:val="21"/>
          <w:bdr w:val="none" w:sz="0" w:space="0" w:color="auto" w:frame="1"/>
        </w:rPr>
        <w:t xml:space="preserve"> 02 – </w:t>
      </w:r>
      <w:proofErr w:type="spellStart"/>
      <w:r w:rsidRPr="000545A6">
        <w:rPr>
          <w:rFonts w:ascii="inherit" w:eastAsia="Times New Roman" w:hAnsi="inherit" w:cs="Arial"/>
          <w:i/>
          <w:iCs/>
          <w:color w:val="1D5082"/>
          <w:sz w:val="21"/>
          <w:szCs w:val="21"/>
          <w:bdr w:val="none" w:sz="0" w:space="0" w:color="auto" w:frame="1"/>
        </w:rPr>
        <w:t>Tải</w:t>
      </w:r>
      <w:proofErr w:type="spellEnd"/>
      <w:r w:rsidRPr="000545A6">
        <w:rPr>
          <w:rFonts w:ascii="inherit" w:eastAsia="Times New Roman" w:hAnsi="inherit" w:cs="Arial"/>
          <w:i/>
          <w:iCs/>
          <w:color w:val="1D5082"/>
          <w:sz w:val="21"/>
          <w:szCs w:val="21"/>
          <w:bdr w:val="none" w:sz="0" w:space="0" w:color="auto" w:frame="1"/>
        </w:rPr>
        <w:t> </w:t>
      </w:r>
      <w:proofErr w:type="spellStart"/>
      <w:r w:rsidRPr="000545A6">
        <w:rPr>
          <w:rFonts w:ascii="inherit" w:eastAsia="Times New Roman" w:hAnsi="inherit" w:cs="Arial"/>
          <w:i/>
          <w:iCs/>
          <w:color w:val="1D5082"/>
          <w:sz w:val="21"/>
          <w:szCs w:val="21"/>
          <w:bdr w:val="none" w:sz="0" w:space="0" w:color="auto" w:frame="1"/>
        </w:rPr>
        <w:t>tại</w:t>
      </w:r>
      <w:proofErr w:type="spellEnd"/>
      <w:r w:rsidRPr="000545A6">
        <w:rPr>
          <w:rFonts w:ascii="inherit" w:eastAsia="Times New Roman" w:hAnsi="inherit" w:cs="Arial"/>
          <w:i/>
          <w:iCs/>
          <w:color w:val="1D5082"/>
          <w:sz w:val="21"/>
          <w:szCs w:val="21"/>
          <w:bdr w:val="none" w:sz="0" w:space="0" w:color="auto" w:frame="1"/>
        </w:rPr>
        <w:t> </w:t>
      </w:r>
      <w:proofErr w:type="spellStart"/>
      <w:r w:rsidRPr="000545A6">
        <w:rPr>
          <w:rFonts w:ascii="inherit" w:eastAsia="Times New Roman" w:hAnsi="inherit" w:cs="Arial"/>
          <w:i/>
          <w:iCs/>
          <w:color w:val="1D5082"/>
          <w:sz w:val="21"/>
          <w:szCs w:val="21"/>
          <w:bdr w:val="none" w:sz="0" w:space="0" w:color="auto" w:frame="1"/>
        </w:rPr>
        <w:t>đây</w:t>
      </w:r>
      <w:proofErr w:type="spellEnd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fldChar w:fldCharType="end"/>
      </w:r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>)</w:t>
      </w:r>
    </w:p>
    <w:p w:rsidR="000545A6" w:rsidRPr="000545A6" w:rsidRDefault="000545A6" w:rsidP="000545A6">
      <w:pPr>
        <w:spacing w:after="15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Xác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nhận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lịch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kiểm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thức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kế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hoạch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vị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nộp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đầy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đủ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proofErr w:type="gram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0545A6" w:rsidRPr="000545A6" w:rsidRDefault="000545A6" w:rsidP="000545A6">
      <w:pPr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3.Thành</w:t>
      </w:r>
      <w:proofErr w:type="gram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phần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tham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dự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:</w:t>
      </w:r>
    </w:p>
    <w:p w:rsidR="000545A6" w:rsidRPr="000545A6" w:rsidRDefault="000545A6" w:rsidP="000545A6">
      <w:pPr>
        <w:spacing w:after="15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+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Quỹ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Phát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triển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khoa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học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nghệ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Quốc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: 01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Lãnh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Quỹ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Trưởng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đoàn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thư</w:t>
      </w:r>
      <w:proofErr w:type="spellEnd"/>
      <w:proofErr w:type="gram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ký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ngành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Kế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toán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trưởng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0545A6" w:rsidRPr="000545A6" w:rsidRDefault="000545A6" w:rsidP="000545A6">
      <w:pPr>
        <w:spacing w:after="15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0545A6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+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trì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: 01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Lãnh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trì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vị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chuyên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môn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: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phòng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kế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toán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phòng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Quản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lý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khoa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học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(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nếu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>);</w:t>
      </w:r>
    </w:p>
    <w:p w:rsidR="000545A6" w:rsidRPr="000545A6" w:rsidRDefault="000545A6" w:rsidP="000545A6">
      <w:pPr>
        <w:spacing w:after="15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+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Đại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diện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Kế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hoạch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–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Bộ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Khoa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học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nghệ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(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nếu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>).</w:t>
      </w:r>
    </w:p>
    <w:p w:rsidR="000545A6" w:rsidRPr="000545A6" w:rsidRDefault="000545A6" w:rsidP="000545A6">
      <w:pPr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4.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Nguyên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tắc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đi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kiểm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tra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:</w:t>
      </w:r>
    </w:p>
    <w:p w:rsidR="000545A6" w:rsidRPr="000545A6" w:rsidRDefault="000545A6" w:rsidP="000545A6">
      <w:pPr>
        <w:spacing w:after="15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Căn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cứ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số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lượng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nộp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kinh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phí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dự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kiến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xác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nhận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proofErr w:type="spellStart"/>
      <w:proofErr w:type="gram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thư</w:t>
      </w:r>
      <w:proofErr w:type="spellEnd"/>
      <w:proofErr w:type="gram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ký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ngành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tổng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Lãnh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Quỹ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dự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trì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vị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5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trở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lên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trường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đặc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biệt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vị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số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lượng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1 -&gt;4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: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nhận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hồ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sơ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Quỹ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(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Chứng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sao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>).</w:t>
      </w:r>
    </w:p>
    <w:p w:rsidR="000545A6" w:rsidRPr="000545A6" w:rsidRDefault="000545A6" w:rsidP="000545A6">
      <w:pPr>
        <w:spacing w:after="15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+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Thư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ký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: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kiểm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số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liệu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chứng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đảm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tính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lệ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proofErr w:type="gram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nội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dung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thời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gian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lãnh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0545A6" w:rsidRPr="000545A6" w:rsidRDefault="000545A6" w:rsidP="000545A6">
      <w:pPr>
        <w:spacing w:after="15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+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Phụ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phòng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Kế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toán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sẽ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vị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khối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lượng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lớn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căn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cứ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proofErr w:type="gram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tình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tế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Lãnh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Quỹ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sẽ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phân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0545A6" w:rsidRPr="000545A6" w:rsidRDefault="000545A6" w:rsidP="000545A6">
      <w:pPr>
        <w:spacing w:after="15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+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Phòng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chuyên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môn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: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vị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chậm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tiến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độ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vị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nhiều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(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vị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20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trở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lên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KHTN&amp;KT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vị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10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trở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lên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KHXH&amp;XH).</w:t>
      </w:r>
    </w:p>
    <w:p w:rsidR="000545A6" w:rsidRPr="000545A6" w:rsidRDefault="000545A6" w:rsidP="000545A6">
      <w:pPr>
        <w:spacing w:after="15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Thư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ký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giao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tổng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lên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biên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bản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xác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nhận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tình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sử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dụng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kinh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phí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0545A6" w:rsidRPr="000545A6" w:rsidRDefault="000545A6" w:rsidP="000545A6">
      <w:pPr>
        <w:spacing w:after="15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Trưởng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đoàn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kiểm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lãnh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vị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trao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đổi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kết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luận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vào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buổi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cuối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cùng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vị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ký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biên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bản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xác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nhận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số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liệu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giữa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2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bên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Nếu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Quỹ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sẽ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gửi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biên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bản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vị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lấy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chữ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ký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thủ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trưởng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vị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0545A6" w:rsidRPr="000545A6" w:rsidRDefault="000545A6" w:rsidP="000545A6">
      <w:pPr>
        <w:spacing w:after="15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vị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gửi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bổ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sung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thông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tin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giải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trình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nếu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yêu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cầu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(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vòng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05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kể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ngày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kết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thúc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vị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>).</w:t>
      </w:r>
    </w:p>
    <w:p w:rsidR="000545A6" w:rsidRPr="000545A6" w:rsidRDefault="000545A6" w:rsidP="000545A6">
      <w:pPr>
        <w:spacing w:after="15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Chậm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nhất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15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ngày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kể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ngày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kết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thúc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kiểm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vị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hoàn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thiện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biên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bản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trình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ký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Lãnh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phê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duyệt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0545A6" w:rsidRPr="000545A6" w:rsidRDefault="000545A6" w:rsidP="000545A6">
      <w:pPr>
        <w:spacing w:after="15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Biên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bản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in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5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bản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vị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trì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giữ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2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bản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Quỹ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giữ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 xml:space="preserve"> 3 </w:t>
      </w:r>
      <w:proofErr w:type="spellStart"/>
      <w:r w:rsidRPr="000545A6">
        <w:rPr>
          <w:rFonts w:ascii="Arial" w:eastAsia="Times New Roman" w:hAnsi="Arial" w:cs="Arial"/>
          <w:color w:val="000000"/>
          <w:sz w:val="21"/>
          <w:szCs w:val="21"/>
        </w:rPr>
        <w:t>bản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0545A6" w:rsidRPr="000545A6" w:rsidRDefault="000545A6" w:rsidP="000545A6">
      <w:pPr>
        <w:spacing w:after="6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5.Thông</w:t>
      </w:r>
      <w:proofErr w:type="gram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tin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nhận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báo</w:t>
      </w:r>
      <w:proofErr w:type="spellEnd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cáo</w:t>
      </w:r>
      <w:proofErr w:type="spellEnd"/>
      <w:r w:rsidRPr="000545A6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2407"/>
        <w:gridCol w:w="1961"/>
        <w:gridCol w:w="2701"/>
        <w:gridCol w:w="1473"/>
      </w:tblGrid>
      <w:tr w:rsidR="000545A6" w:rsidRPr="000545A6" w:rsidTr="000545A6"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0545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0545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545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0545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Thư</w:t>
            </w:r>
            <w:proofErr w:type="spellEnd"/>
            <w:r w:rsidRPr="000545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545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0545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545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ngành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0545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Địa</w:t>
            </w:r>
            <w:proofErr w:type="spellEnd"/>
            <w:r w:rsidRPr="000545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545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chỉ</w:t>
            </w:r>
            <w:proofErr w:type="spellEnd"/>
            <w:r w:rsidRPr="000545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0545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0545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0545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545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máy</w:t>
            </w:r>
            <w:proofErr w:type="spellEnd"/>
            <w:r w:rsidRPr="000545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545A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lẻ</w:t>
            </w:r>
            <w:proofErr w:type="spellEnd"/>
          </w:p>
        </w:tc>
      </w:tr>
      <w:tr w:rsidR="000545A6" w:rsidRPr="000545A6" w:rsidTr="000545A6"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Trịnh</w:t>
            </w:r>
            <w:proofErr w:type="spellEnd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 xml:space="preserve"> Thu </w:t>
            </w: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Quỳnh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5" w:history="1">
              <w:r w:rsidRPr="000545A6">
                <w:rPr>
                  <w:rFonts w:ascii="inherit" w:eastAsia="Times New Roman" w:hAnsi="inherit" w:cs="Times New Roman"/>
                  <w:color w:val="1D5082"/>
                  <w:sz w:val="24"/>
                  <w:szCs w:val="24"/>
                  <w:bdr w:val="none" w:sz="0" w:space="0" w:color="auto" w:frame="1"/>
                </w:rPr>
                <w:t>ttquynh@most.gov.vn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401</w:t>
            </w:r>
          </w:p>
        </w:tc>
      </w:tr>
      <w:tr w:rsidR="000545A6" w:rsidRPr="000545A6" w:rsidTr="000545A6"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Lâm</w:t>
            </w:r>
            <w:proofErr w:type="spellEnd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Thị</w:t>
            </w:r>
            <w:proofErr w:type="spellEnd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 xml:space="preserve"> Thu </w:t>
            </w: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6" w:history="1">
              <w:r w:rsidRPr="000545A6">
                <w:rPr>
                  <w:rFonts w:ascii="inherit" w:eastAsia="Times New Roman" w:hAnsi="inherit" w:cs="Times New Roman"/>
                  <w:color w:val="1D5082"/>
                  <w:sz w:val="24"/>
                  <w:szCs w:val="24"/>
                  <w:bdr w:val="none" w:sz="0" w:space="0" w:color="auto" w:frame="1"/>
                </w:rPr>
                <w:t>lttha@most.gov.vn; </w:t>
              </w:r>
              <w:r w:rsidRPr="000545A6">
                <w:rPr>
                  <w:rFonts w:ascii="inherit" w:eastAsia="Times New Roman" w:hAnsi="inherit" w:cs="Times New Roman"/>
                  <w:color w:val="1D5082"/>
                  <w:sz w:val="24"/>
                  <w:szCs w:val="24"/>
                  <w:bdr w:val="none" w:sz="0" w:space="0" w:color="auto" w:frame="1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409</w:t>
            </w:r>
          </w:p>
        </w:tc>
      </w:tr>
      <w:tr w:rsidR="000545A6" w:rsidRPr="000545A6" w:rsidTr="000545A6"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Ngô</w:t>
            </w:r>
            <w:proofErr w:type="spellEnd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Thị</w:t>
            </w:r>
            <w:proofErr w:type="spellEnd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Thanh</w:t>
            </w:r>
            <w:proofErr w:type="spellEnd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Xoan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7" w:history="1">
              <w:r w:rsidRPr="000545A6">
                <w:rPr>
                  <w:rFonts w:ascii="inherit" w:eastAsia="Times New Roman" w:hAnsi="inherit" w:cs="Times New Roman"/>
                  <w:color w:val="1D5082"/>
                  <w:sz w:val="24"/>
                  <w:szCs w:val="24"/>
                  <w:bdr w:val="none" w:sz="0" w:space="0" w:color="auto" w:frame="1"/>
                </w:rPr>
                <w:t>nttxoan@most.gov.v</w:t>
              </w:r>
            </w:hyperlink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n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403</w:t>
            </w:r>
          </w:p>
        </w:tc>
      </w:tr>
      <w:tr w:rsidR="000545A6" w:rsidRPr="000545A6" w:rsidTr="000545A6"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Đỗ</w:t>
            </w:r>
            <w:proofErr w:type="spellEnd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Thị</w:t>
            </w:r>
            <w:proofErr w:type="spellEnd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Nga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8" w:history="1">
              <w:r w:rsidRPr="000545A6">
                <w:rPr>
                  <w:rFonts w:ascii="inherit" w:eastAsia="Times New Roman" w:hAnsi="inherit" w:cs="Times New Roman"/>
                  <w:color w:val="1D5082"/>
                  <w:sz w:val="24"/>
                  <w:szCs w:val="24"/>
                  <w:bdr w:val="none" w:sz="0" w:space="0" w:color="auto" w:frame="1"/>
                </w:rPr>
                <w:t>dtnga@most.gov.vn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407</w:t>
            </w:r>
          </w:p>
        </w:tc>
      </w:tr>
      <w:tr w:rsidR="000545A6" w:rsidRPr="000545A6" w:rsidTr="000545A6"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Phùng</w:t>
            </w:r>
            <w:proofErr w:type="spellEnd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Thị</w:t>
            </w:r>
            <w:proofErr w:type="spellEnd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Hoàng</w:t>
            </w:r>
            <w:proofErr w:type="spellEnd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 xml:space="preserve"> Mai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9" w:history="1">
              <w:r w:rsidRPr="000545A6">
                <w:rPr>
                  <w:rFonts w:ascii="inherit" w:eastAsia="Times New Roman" w:hAnsi="inherit" w:cs="Times New Roman"/>
                  <w:color w:val="1D5082"/>
                  <w:sz w:val="24"/>
                  <w:szCs w:val="24"/>
                  <w:bdr w:val="none" w:sz="0" w:space="0" w:color="auto" w:frame="1"/>
                </w:rPr>
                <w:t>pthmai@most.gov.vn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404</w:t>
            </w:r>
          </w:p>
        </w:tc>
      </w:tr>
      <w:tr w:rsidR="000545A6" w:rsidRPr="000545A6" w:rsidTr="000545A6"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Vũ</w:t>
            </w:r>
            <w:proofErr w:type="spellEnd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Cẩm</w:t>
            </w:r>
            <w:proofErr w:type="spellEnd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Tú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 xml:space="preserve">106 </w:t>
            </w: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hoặc</w:t>
            </w:r>
            <w:proofErr w:type="spellEnd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 xml:space="preserve"> 106NN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0" w:history="1">
              <w:r w:rsidRPr="000545A6">
                <w:rPr>
                  <w:rFonts w:ascii="inherit" w:eastAsia="Times New Roman" w:hAnsi="inherit" w:cs="Times New Roman"/>
                  <w:color w:val="1D5082"/>
                  <w:sz w:val="24"/>
                  <w:szCs w:val="24"/>
                  <w:bdr w:val="none" w:sz="0" w:space="0" w:color="auto" w:frame="1"/>
                </w:rPr>
                <w:t>vctu@most.gov.vn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408</w:t>
            </w:r>
          </w:p>
        </w:tc>
      </w:tr>
      <w:tr w:rsidR="000545A6" w:rsidRPr="000545A6" w:rsidTr="000545A6"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Nguyễn</w:t>
            </w:r>
            <w:proofErr w:type="spellEnd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Thị</w:t>
            </w:r>
            <w:proofErr w:type="spellEnd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 xml:space="preserve"> Thu </w:t>
            </w: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Thủy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1" w:history="1">
              <w:r w:rsidRPr="000545A6">
                <w:rPr>
                  <w:rFonts w:ascii="inherit" w:eastAsia="Times New Roman" w:hAnsi="inherit" w:cs="Times New Roman"/>
                  <w:color w:val="1D5082"/>
                  <w:sz w:val="24"/>
                  <w:szCs w:val="24"/>
                  <w:bdr w:val="none" w:sz="0" w:space="0" w:color="auto" w:frame="1"/>
                </w:rPr>
                <w:t>thuynt@most.gov.vn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406</w:t>
            </w:r>
          </w:p>
        </w:tc>
      </w:tr>
      <w:tr w:rsidR="000545A6" w:rsidRPr="000545A6" w:rsidTr="000545A6"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 xml:space="preserve">Cao </w:t>
            </w: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Hạnh</w:t>
            </w:r>
            <w:proofErr w:type="spellEnd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Quyên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 xml:space="preserve">108 </w:t>
            </w:r>
            <w:proofErr w:type="spellStart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hoặc</w:t>
            </w:r>
            <w:proofErr w:type="spellEnd"/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 xml:space="preserve"> 106YS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2" w:history="1">
              <w:r w:rsidRPr="000545A6">
                <w:rPr>
                  <w:rFonts w:ascii="inherit" w:eastAsia="Times New Roman" w:hAnsi="inherit" w:cs="Times New Roman"/>
                  <w:color w:val="1D5082"/>
                  <w:sz w:val="24"/>
                  <w:szCs w:val="24"/>
                  <w:bdr w:val="none" w:sz="0" w:space="0" w:color="auto" w:frame="1"/>
                </w:rPr>
                <w:t>quyench@most.gov.vn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0545A6" w:rsidRPr="000545A6" w:rsidRDefault="000545A6" w:rsidP="000545A6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45A6">
              <w:rPr>
                <w:rFonts w:ascii="inherit" w:eastAsia="Times New Roman" w:hAnsi="inherit" w:cs="Times New Roman"/>
                <w:sz w:val="24"/>
                <w:szCs w:val="24"/>
              </w:rPr>
              <w:t>411</w:t>
            </w:r>
          </w:p>
        </w:tc>
      </w:tr>
    </w:tbl>
    <w:p w:rsidR="000545A6" w:rsidRPr="000545A6" w:rsidRDefault="000545A6" w:rsidP="000545A6">
      <w:pPr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0545A6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 xml:space="preserve">Chi </w:t>
      </w:r>
      <w:proofErr w:type="spellStart"/>
      <w:r w:rsidRPr="000545A6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tiết</w:t>
      </w:r>
      <w:proofErr w:type="spellEnd"/>
      <w:r w:rsidRPr="000545A6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đề</w:t>
      </w:r>
      <w:proofErr w:type="spellEnd"/>
      <w:r w:rsidRPr="000545A6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nghị</w:t>
      </w:r>
      <w:proofErr w:type="spellEnd"/>
      <w:r w:rsidRPr="000545A6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liên</w:t>
      </w:r>
      <w:proofErr w:type="spellEnd"/>
      <w:r w:rsidRPr="000545A6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hệ</w:t>
      </w:r>
      <w:proofErr w:type="spellEnd"/>
      <w:r w:rsidRPr="000545A6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gửi</w:t>
      </w:r>
      <w:proofErr w:type="spellEnd"/>
      <w:r w:rsidRPr="000545A6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báo</w:t>
      </w:r>
      <w:proofErr w:type="spellEnd"/>
      <w:r w:rsidRPr="000545A6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cáo</w:t>
      </w:r>
      <w:proofErr w:type="spellEnd"/>
      <w:r w:rsidRPr="000545A6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: </w:t>
      </w:r>
      <w:proofErr w:type="spellStart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>Phòng</w:t>
      </w:r>
      <w:proofErr w:type="spellEnd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>Tài</w:t>
      </w:r>
      <w:proofErr w:type="spellEnd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>chính</w:t>
      </w:r>
      <w:proofErr w:type="spellEnd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>Kế</w:t>
      </w:r>
      <w:proofErr w:type="spellEnd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>toán</w:t>
      </w:r>
      <w:proofErr w:type="spellEnd"/>
    </w:p>
    <w:p w:rsidR="000545A6" w:rsidRPr="000545A6" w:rsidRDefault="000545A6" w:rsidP="000545A6">
      <w:pPr>
        <w:spacing w:after="60" w:line="384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>Điện</w:t>
      </w:r>
      <w:proofErr w:type="spellEnd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>thoại</w:t>
      </w:r>
      <w:proofErr w:type="spellEnd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>tổng</w:t>
      </w:r>
      <w:proofErr w:type="spellEnd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>đài</w:t>
      </w:r>
      <w:proofErr w:type="spellEnd"/>
      <w:r w:rsidRPr="000545A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</w:rPr>
        <w:t>: 024 39367750</w:t>
      </w:r>
    </w:p>
    <w:p w:rsidR="00966D31" w:rsidRDefault="00966D31"/>
    <w:sectPr w:rsidR="00966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A6"/>
    <w:rsid w:val="000545A6"/>
    <w:rsid w:val="0096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390AF-EED1-4B05-A998-5BFA2B43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anga8680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ttxoan@most.gov.vn/" TargetMode="External"/><Relationship Id="rId12" Type="http://schemas.openxmlformats.org/officeDocument/2006/relationships/hyperlink" Target="http://%20quyench@most.gov.v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tha@most.gov.vn" TargetMode="External"/><Relationship Id="rId11" Type="http://schemas.openxmlformats.org/officeDocument/2006/relationships/hyperlink" Target="http://%20%20%20thuynt@most.gov.vn/" TargetMode="External"/><Relationship Id="rId5" Type="http://schemas.openxmlformats.org/officeDocument/2006/relationships/hyperlink" Target="mailto:ttquynh@most.gov.vn" TargetMode="External"/><Relationship Id="rId10" Type="http://schemas.openxmlformats.org/officeDocument/2006/relationships/hyperlink" Target="mailto:anhtuan129@gmail.com" TargetMode="External"/><Relationship Id="rId4" Type="http://schemas.openxmlformats.org/officeDocument/2006/relationships/hyperlink" Target="https://nafosted.gov.vn/thong-bao-ke-hoach-to-chuc-kiem-tra-xac-nhan-kinh-phi-su-dung-va-quyet-toan-kinh-phi-de-tai-nghien-cuu-co-ban/" TargetMode="External"/><Relationship Id="rId9" Type="http://schemas.openxmlformats.org/officeDocument/2006/relationships/hyperlink" Target="https://nafosted.gov.vn/thong-bao-ke-hoach-to-chuc-kiem-tra-xac-nhan-kinh-phi-su-dung-va-quyet-toan-kinh-phi-de-tai-nghien-cuu-co-ban/pthmai@most.gov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2019-02-25T07:45:00Z</dcterms:created>
  <dcterms:modified xsi:type="dcterms:W3CDTF">2019-02-25T07:45:00Z</dcterms:modified>
</cp:coreProperties>
</file>